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8F" w:rsidRDefault="005F11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4133462</wp:posOffset>
                </wp:positionH>
                <wp:positionV relativeFrom="paragraph">
                  <wp:posOffset>0</wp:posOffset>
                </wp:positionV>
                <wp:extent cx="2612572" cy="989045"/>
                <wp:effectExtent l="0" t="0" r="1651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2" cy="98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1140" w:rsidRPr="00DF27C9" w:rsidRDefault="00064C7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F27C9">
                              <w:rPr>
                                <w:rFonts w:ascii="Calibri" w:hAnsi="Calibri"/>
                              </w:rPr>
                              <w:t>Patient Name:</w:t>
                            </w:r>
                          </w:p>
                          <w:p w:rsidR="00064C75" w:rsidRPr="00DF27C9" w:rsidRDefault="00064C7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F27C9">
                              <w:rPr>
                                <w:rFonts w:ascii="Calibri" w:hAnsi="Calibri"/>
                              </w:rPr>
                              <w:t xml:space="preserve">DOB: </w:t>
                            </w:r>
                          </w:p>
                          <w:p w:rsidR="00064C75" w:rsidRPr="00DF27C9" w:rsidRDefault="00064C7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F27C9">
                              <w:rPr>
                                <w:rFonts w:ascii="Calibri" w:hAnsi="Calibri"/>
                              </w:rPr>
                              <w:t>MRN: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45pt;margin-top:0;width:205.7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" fillcolor="white [3201]" strokeweight=".5pt">
                <v:textbox>
                  <w:txbxContent>
                    <w:p w:rsidR="005F1140" w:rsidRPr="00DF27C9" w:rsidRDefault="00064C75">
                      <w:pPr>
                        <w:rPr>
                          <w:rFonts w:ascii="Calibri" w:hAnsi="Calibri"/>
                        </w:rPr>
                      </w:pPr>
                      <w:r w:rsidRPr="00DF27C9">
                        <w:rPr>
                          <w:rFonts w:ascii="Calibri" w:hAnsi="Calibri"/>
                        </w:rPr>
                        <w:t>Patient Name:</w:t>
                      </w:r>
                    </w:p>
                    <w:p w:rsidR="00064C75" w:rsidRPr="00DF27C9" w:rsidRDefault="00064C75">
                      <w:pPr>
                        <w:rPr>
                          <w:rFonts w:ascii="Calibri" w:hAnsi="Calibri"/>
                        </w:rPr>
                      </w:pPr>
                      <w:r w:rsidRPr="00DF27C9">
                        <w:rPr>
                          <w:rFonts w:ascii="Calibri" w:hAnsi="Calibri"/>
                        </w:rPr>
                        <w:t xml:space="preserve">DOB: </w:t>
                      </w:r>
                    </w:p>
                    <w:p w:rsidR="00064C75" w:rsidRPr="00DF27C9" w:rsidRDefault="00064C75">
                      <w:pPr>
                        <w:rPr>
                          <w:rFonts w:ascii="Calibri" w:hAnsi="Calibri"/>
                        </w:rPr>
                      </w:pPr>
                      <w:r w:rsidRPr="00DF27C9">
                        <w:rPr>
                          <w:rFonts w:ascii="Calibri" w:hAnsi="Calibri"/>
                        </w:rPr>
                        <w:t>MRN:</w:t>
                      </w:r>
                    </w:p>
                  </w:txbxContent>
                </v:textbox>
              </v:shape>
            </w:pict>
          </mc:Fallback>
        </mc:AlternateContent>
      </w:r>
      <w:r w:rsidR="008B6ADD" w:rsidRPr="008B6ADD">
        <w:rPr>
          <w:noProof/>
        </w:rPr>
        <w:drawing>
          <wp:inline distT="0" distB="0" distL="0" distR="0">
            <wp:extent cx="3967138" cy="988695"/>
            <wp:effectExtent l="0" t="0" r="0" b="1905"/>
            <wp:docPr id="3" name="Picture 3" descr="\\shares\fs\Marketing\LOGO LIBRARY\Big Horn Surgical\Big Horn Surgic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s\fs\Marketing\LOGO LIBRARY\Big Horn Surgical\Big Horn Surgica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930" cy="99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75" w:rsidRDefault="00064C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267620</wp:posOffset>
                </wp:positionV>
                <wp:extent cx="6745851" cy="401216"/>
                <wp:effectExtent l="0" t="0" r="1714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851" cy="40121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C75" w:rsidRPr="00064C75" w:rsidRDefault="00064C75" w:rsidP="00064C7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64C7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Upper GI Endoscopy Prep Instructions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0;margin-top:21.05pt;width:531.15pt;height:3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" fillcolor="#cfcdcd [2894]" strokeweight=".5pt">
                <v:textbox>
                  <w:txbxContent>
                    <w:p w:rsidR="00064C75" w:rsidRPr="00064C75" w:rsidRDefault="00064C75" w:rsidP="00064C7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64C75">
                        <w:rPr>
                          <w:b/>
                          <w:sz w:val="36"/>
                          <w:szCs w:val="36"/>
                        </w:rPr>
                        <w:t xml:space="preserve">Upper GI Endoscopy Prep Instructions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064C75" w:rsidRDefault="00064C75"/>
    <w:p w:rsidR="00064C75" w:rsidRDefault="00064C75"/>
    <w:p w:rsidR="00064C75" w:rsidRDefault="00064C75">
      <w:pPr>
        <w:rPr>
          <w:b/>
          <w:sz w:val="24"/>
          <w:szCs w:val="24"/>
        </w:rPr>
      </w:pPr>
    </w:p>
    <w:p w:rsidR="00064C75" w:rsidRPr="00DF27C9" w:rsidRDefault="00064C75" w:rsidP="00064C75">
      <w:pPr>
        <w:jc w:val="center"/>
        <w:rPr>
          <w:b/>
          <w:sz w:val="24"/>
          <w:szCs w:val="24"/>
        </w:rPr>
      </w:pPr>
      <w:r w:rsidRPr="00DF27C9">
        <w:rPr>
          <w:b/>
          <w:sz w:val="28"/>
          <w:szCs w:val="28"/>
        </w:rPr>
        <w:t>Patient Name</w:t>
      </w:r>
      <w:r w:rsidRPr="00DF27C9">
        <w:rPr>
          <w:b/>
          <w:sz w:val="24"/>
          <w:szCs w:val="24"/>
        </w:rPr>
        <w:t>:  ______________________________________________________________</w:t>
      </w:r>
    </w:p>
    <w:p w:rsidR="00064C75" w:rsidRPr="00DF27C9" w:rsidRDefault="00064C75" w:rsidP="00064C75">
      <w:pPr>
        <w:jc w:val="center"/>
        <w:rPr>
          <w:b/>
          <w:sz w:val="24"/>
          <w:szCs w:val="24"/>
        </w:rPr>
      </w:pPr>
    </w:p>
    <w:p w:rsidR="00064C75" w:rsidRPr="00DF27C9" w:rsidRDefault="00064C75" w:rsidP="00064C75">
      <w:pPr>
        <w:jc w:val="center"/>
        <w:rPr>
          <w:b/>
          <w:sz w:val="24"/>
          <w:szCs w:val="24"/>
        </w:rPr>
      </w:pPr>
      <w:r w:rsidRPr="00DF27C9">
        <w:rPr>
          <w:b/>
          <w:sz w:val="24"/>
          <w:szCs w:val="24"/>
        </w:rPr>
        <w:t>DO NOT TAKE THE FOLLOWING MEDICATIONS FOR 7 DAYS PRIOR TO YOUR PROCEDURE:</w:t>
      </w:r>
    </w:p>
    <w:p w:rsidR="00064C75" w:rsidRPr="00DF27C9" w:rsidRDefault="00064C75" w:rsidP="00064C75">
      <w:pPr>
        <w:pStyle w:val="BodyText"/>
        <w:spacing w:line="272" w:lineRule="exact"/>
        <w:ind w:right="590"/>
        <w:jc w:val="center"/>
        <w:rPr>
          <w:rFonts w:asciiTheme="minorHAnsi" w:hAnsiTheme="minorHAnsi"/>
        </w:rPr>
      </w:pPr>
      <w:r w:rsidRPr="00DF27C9">
        <w:rPr>
          <w:rFonts w:asciiTheme="minorHAnsi" w:hAnsiTheme="minorHAnsi"/>
          <w:w w:val="90"/>
        </w:rPr>
        <w:t>Heparin</w:t>
      </w:r>
      <w:r w:rsidRPr="00DF27C9">
        <w:rPr>
          <w:rFonts w:asciiTheme="minorHAnsi" w:hAnsiTheme="minorHAnsi"/>
          <w:spacing w:val="9"/>
        </w:rPr>
        <w:t xml:space="preserve"> </w:t>
      </w:r>
      <w:r w:rsidRPr="00DF27C9">
        <w:rPr>
          <w:rFonts w:asciiTheme="minorHAnsi" w:hAnsiTheme="minorHAnsi"/>
          <w:w w:val="90"/>
        </w:rPr>
        <w:t>or</w:t>
      </w:r>
      <w:r w:rsidRPr="00DF27C9">
        <w:rPr>
          <w:rFonts w:asciiTheme="minorHAnsi" w:hAnsiTheme="minorHAnsi"/>
          <w:spacing w:val="5"/>
        </w:rPr>
        <w:t xml:space="preserve"> </w:t>
      </w:r>
      <w:r w:rsidRPr="00DF27C9">
        <w:rPr>
          <w:rFonts w:asciiTheme="minorHAnsi" w:hAnsiTheme="minorHAnsi"/>
          <w:w w:val="90"/>
        </w:rPr>
        <w:t>Coumadin</w:t>
      </w:r>
      <w:r w:rsidRPr="00DF27C9">
        <w:rPr>
          <w:rFonts w:asciiTheme="minorHAnsi" w:hAnsiTheme="minorHAnsi"/>
          <w:spacing w:val="15"/>
        </w:rPr>
        <w:t xml:space="preserve"> </w:t>
      </w:r>
      <w:r w:rsidRPr="00DF27C9">
        <w:rPr>
          <w:rFonts w:asciiTheme="minorHAnsi" w:hAnsiTheme="minorHAnsi"/>
          <w:w w:val="90"/>
        </w:rPr>
        <w:t>(blood</w:t>
      </w:r>
      <w:r w:rsidRPr="00DF27C9">
        <w:rPr>
          <w:rFonts w:asciiTheme="minorHAnsi" w:hAnsiTheme="minorHAnsi"/>
          <w:spacing w:val="1"/>
        </w:rPr>
        <w:t xml:space="preserve"> </w:t>
      </w:r>
      <w:r w:rsidRPr="00DF27C9">
        <w:rPr>
          <w:rFonts w:asciiTheme="minorHAnsi" w:hAnsiTheme="minorHAnsi"/>
          <w:spacing w:val="-2"/>
          <w:w w:val="90"/>
        </w:rPr>
        <w:t>thinners)</w:t>
      </w:r>
    </w:p>
    <w:p w:rsidR="00064C75" w:rsidRPr="00DF27C9" w:rsidRDefault="00064C75" w:rsidP="00064C75">
      <w:pPr>
        <w:pStyle w:val="BodyText"/>
        <w:spacing w:line="272" w:lineRule="exact"/>
        <w:ind w:right="67"/>
        <w:jc w:val="center"/>
        <w:rPr>
          <w:rFonts w:asciiTheme="minorHAnsi" w:hAnsiTheme="minorHAnsi"/>
        </w:rPr>
      </w:pPr>
      <w:r w:rsidRPr="00DF27C9">
        <w:rPr>
          <w:rFonts w:asciiTheme="minorHAnsi" w:hAnsiTheme="minorHAnsi"/>
          <w:color w:val="010101"/>
          <w:spacing w:val="-8"/>
        </w:rPr>
        <w:t>Iron</w:t>
      </w:r>
      <w:r w:rsidRPr="00DF27C9">
        <w:rPr>
          <w:rFonts w:asciiTheme="minorHAnsi" w:hAnsiTheme="minorHAnsi"/>
          <w:color w:val="010101"/>
          <w:spacing w:val="-7"/>
        </w:rPr>
        <w:t xml:space="preserve"> </w:t>
      </w:r>
      <w:r w:rsidRPr="00DF27C9">
        <w:rPr>
          <w:rFonts w:asciiTheme="minorHAnsi" w:hAnsiTheme="minorHAnsi"/>
          <w:color w:val="010101"/>
          <w:spacing w:val="-8"/>
        </w:rPr>
        <w:t>or</w:t>
      </w:r>
      <w:r w:rsidRPr="00DF27C9">
        <w:rPr>
          <w:rFonts w:asciiTheme="minorHAnsi" w:hAnsiTheme="minorHAnsi"/>
          <w:color w:val="010101"/>
          <w:spacing w:val="-5"/>
        </w:rPr>
        <w:t xml:space="preserve"> </w:t>
      </w:r>
      <w:r w:rsidRPr="00DF27C9">
        <w:rPr>
          <w:rFonts w:asciiTheme="minorHAnsi" w:hAnsiTheme="minorHAnsi"/>
          <w:color w:val="010101"/>
          <w:spacing w:val="-8"/>
        </w:rPr>
        <w:t>Vitamins with</w:t>
      </w:r>
      <w:r w:rsidRPr="00DF27C9">
        <w:rPr>
          <w:rFonts w:asciiTheme="minorHAnsi" w:hAnsiTheme="minorHAnsi"/>
          <w:color w:val="010101"/>
          <w:spacing w:val="6"/>
        </w:rPr>
        <w:t xml:space="preserve"> </w:t>
      </w:r>
      <w:r w:rsidRPr="00DF27C9">
        <w:rPr>
          <w:rFonts w:asciiTheme="minorHAnsi" w:hAnsiTheme="minorHAnsi"/>
          <w:color w:val="010101"/>
          <w:spacing w:val="-8"/>
        </w:rPr>
        <w:t>Iron</w:t>
      </w:r>
    </w:p>
    <w:p w:rsidR="00064C75" w:rsidRPr="00DF27C9" w:rsidRDefault="00064C75" w:rsidP="00064C75">
      <w:pPr>
        <w:pStyle w:val="BodyText"/>
        <w:spacing w:line="271" w:lineRule="exact"/>
        <w:ind w:right="77"/>
        <w:jc w:val="center"/>
        <w:rPr>
          <w:rFonts w:asciiTheme="minorHAnsi" w:hAnsiTheme="minorHAnsi"/>
        </w:rPr>
      </w:pPr>
      <w:r w:rsidRPr="00DF27C9">
        <w:rPr>
          <w:rFonts w:asciiTheme="minorHAnsi" w:hAnsiTheme="minorHAnsi"/>
          <w:spacing w:val="-8"/>
        </w:rPr>
        <w:t>Aspirin</w:t>
      </w:r>
      <w:r w:rsidRPr="00DF27C9">
        <w:rPr>
          <w:rFonts w:asciiTheme="minorHAnsi" w:hAnsiTheme="minorHAnsi"/>
          <w:spacing w:val="2"/>
        </w:rPr>
        <w:t xml:space="preserve"> </w:t>
      </w:r>
      <w:r w:rsidRPr="00DF27C9">
        <w:rPr>
          <w:rFonts w:asciiTheme="minorHAnsi" w:hAnsiTheme="minorHAnsi"/>
          <w:spacing w:val="-8"/>
        </w:rPr>
        <w:t>or</w:t>
      </w:r>
      <w:r w:rsidRPr="00DF27C9">
        <w:rPr>
          <w:rFonts w:asciiTheme="minorHAnsi" w:hAnsiTheme="minorHAnsi"/>
          <w:spacing w:val="-6"/>
        </w:rPr>
        <w:t xml:space="preserve"> </w:t>
      </w:r>
      <w:r w:rsidRPr="00DF27C9">
        <w:rPr>
          <w:rFonts w:asciiTheme="minorHAnsi" w:hAnsiTheme="minorHAnsi"/>
          <w:spacing w:val="-8"/>
        </w:rPr>
        <w:t>products</w:t>
      </w:r>
      <w:r w:rsidRPr="00DF27C9">
        <w:rPr>
          <w:rFonts w:asciiTheme="minorHAnsi" w:hAnsiTheme="minorHAnsi"/>
          <w:spacing w:val="-5"/>
        </w:rPr>
        <w:t xml:space="preserve"> </w:t>
      </w:r>
      <w:r w:rsidRPr="00DF27C9">
        <w:rPr>
          <w:rFonts w:asciiTheme="minorHAnsi" w:hAnsiTheme="minorHAnsi"/>
          <w:spacing w:val="-8"/>
        </w:rPr>
        <w:t>containing</w:t>
      </w:r>
      <w:r w:rsidRPr="00DF27C9">
        <w:rPr>
          <w:rFonts w:asciiTheme="minorHAnsi" w:hAnsiTheme="minorHAnsi"/>
          <w:spacing w:val="3"/>
        </w:rPr>
        <w:t xml:space="preserve"> </w:t>
      </w:r>
      <w:r w:rsidRPr="00DF27C9">
        <w:rPr>
          <w:rFonts w:asciiTheme="minorHAnsi" w:hAnsiTheme="minorHAnsi"/>
          <w:spacing w:val="-8"/>
        </w:rPr>
        <w:t>aspirin</w:t>
      </w:r>
    </w:p>
    <w:p w:rsidR="00064C75" w:rsidRPr="00DF27C9" w:rsidRDefault="00064C75" w:rsidP="00064C75">
      <w:pPr>
        <w:pStyle w:val="BodyText"/>
        <w:spacing w:line="272" w:lineRule="exact"/>
        <w:ind w:right="63"/>
        <w:jc w:val="center"/>
        <w:rPr>
          <w:rFonts w:asciiTheme="minorHAnsi" w:hAnsiTheme="minorHAnsi"/>
        </w:rPr>
      </w:pPr>
      <w:r w:rsidRPr="00DF27C9">
        <w:rPr>
          <w:rFonts w:asciiTheme="minorHAnsi" w:hAnsiTheme="minorHAnsi"/>
          <w:w w:val="90"/>
        </w:rPr>
        <w:t>Anti-inflammatory</w:t>
      </w:r>
      <w:r w:rsidRPr="00DF27C9">
        <w:rPr>
          <w:rFonts w:asciiTheme="minorHAnsi" w:hAnsiTheme="minorHAnsi"/>
          <w:spacing w:val="18"/>
        </w:rPr>
        <w:t xml:space="preserve"> </w:t>
      </w:r>
      <w:r w:rsidRPr="00DF27C9">
        <w:rPr>
          <w:rFonts w:asciiTheme="minorHAnsi" w:hAnsiTheme="minorHAnsi"/>
          <w:w w:val="90"/>
        </w:rPr>
        <w:t>or</w:t>
      </w:r>
      <w:r w:rsidRPr="00DF27C9">
        <w:rPr>
          <w:rFonts w:asciiTheme="minorHAnsi" w:hAnsiTheme="minorHAnsi"/>
          <w:spacing w:val="16"/>
        </w:rPr>
        <w:t xml:space="preserve"> </w:t>
      </w:r>
      <w:r w:rsidRPr="00DF27C9">
        <w:rPr>
          <w:rFonts w:asciiTheme="minorHAnsi" w:hAnsiTheme="minorHAnsi"/>
          <w:w w:val="90"/>
        </w:rPr>
        <w:t>arthritis</w:t>
      </w:r>
      <w:r w:rsidRPr="00DF27C9">
        <w:rPr>
          <w:rFonts w:asciiTheme="minorHAnsi" w:hAnsiTheme="minorHAnsi"/>
          <w:spacing w:val="12"/>
        </w:rPr>
        <w:t xml:space="preserve"> </w:t>
      </w:r>
      <w:r w:rsidRPr="00DF27C9">
        <w:rPr>
          <w:rFonts w:asciiTheme="minorHAnsi" w:hAnsiTheme="minorHAnsi"/>
          <w:spacing w:val="-2"/>
          <w:w w:val="90"/>
        </w:rPr>
        <w:t>medications</w:t>
      </w:r>
    </w:p>
    <w:p w:rsidR="00064C75" w:rsidRPr="00DF27C9" w:rsidRDefault="00064C75" w:rsidP="00064C75">
      <w:pPr>
        <w:pStyle w:val="BodyText"/>
        <w:spacing w:before="2" w:line="235" w:lineRule="auto"/>
        <w:ind w:left="2722" w:right="2795"/>
        <w:jc w:val="center"/>
        <w:rPr>
          <w:rFonts w:asciiTheme="minorHAnsi" w:hAnsiTheme="minorHAnsi"/>
          <w:w w:val="90"/>
        </w:rPr>
      </w:pPr>
      <w:r w:rsidRPr="00DF27C9">
        <w:rPr>
          <w:rFonts w:asciiTheme="minorHAnsi" w:hAnsiTheme="minorHAnsi"/>
          <w:w w:val="90"/>
        </w:rPr>
        <w:t xml:space="preserve">Ibuprofen, Aleve, </w:t>
      </w:r>
      <w:proofErr w:type="spellStart"/>
      <w:r w:rsidRPr="00DF27C9">
        <w:rPr>
          <w:rFonts w:asciiTheme="minorHAnsi" w:hAnsiTheme="minorHAnsi"/>
          <w:w w:val="90"/>
        </w:rPr>
        <w:t>Vioxx</w:t>
      </w:r>
      <w:proofErr w:type="spellEnd"/>
      <w:r w:rsidRPr="00DF27C9">
        <w:rPr>
          <w:rFonts w:asciiTheme="minorHAnsi" w:hAnsiTheme="minorHAnsi"/>
          <w:w w:val="90"/>
        </w:rPr>
        <w:t xml:space="preserve">, Celebrex, or </w:t>
      </w:r>
      <w:proofErr w:type="spellStart"/>
      <w:r w:rsidRPr="00DF27C9">
        <w:rPr>
          <w:rFonts w:asciiTheme="minorHAnsi" w:hAnsiTheme="minorHAnsi"/>
          <w:w w:val="90"/>
        </w:rPr>
        <w:t>lndocin</w:t>
      </w:r>
      <w:proofErr w:type="spellEnd"/>
      <w:r w:rsidRPr="00DF27C9">
        <w:rPr>
          <w:rFonts w:asciiTheme="minorHAnsi" w:hAnsiTheme="minorHAnsi"/>
          <w:w w:val="90"/>
        </w:rPr>
        <w:t xml:space="preserve"> </w:t>
      </w:r>
    </w:p>
    <w:p w:rsidR="00064C75" w:rsidRPr="00DF27C9" w:rsidRDefault="00064C75" w:rsidP="00064C75">
      <w:pPr>
        <w:pStyle w:val="BodyText"/>
        <w:spacing w:before="2" w:line="235" w:lineRule="auto"/>
        <w:ind w:left="2722" w:right="2795"/>
        <w:jc w:val="center"/>
        <w:rPr>
          <w:rFonts w:asciiTheme="minorHAnsi" w:hAnsiTheme="minorHAnsi"/>
          <w:spacing w:val="-4"/>
        </w:rPr>
      </w:pPr>
      <w:r w:rsidRPr="00DF27C9">
        <w:rPr>
          <w:rFonts w:asciiTheme="minorHAnsi" w:hAnsiTheme="minorHAnsi"/>
          <w:spacing w:val="-4"/>
        </w:rPr>
        <w:t>You</w:t>
      </w:r>
      <w:r w:rsidRPr="00DF27C9">
        <w:rPr>
          <w:rFonts w:asciiTheme="minorHAnsi" w:hAnsiTheme="minorHAnsi"/>
          <w:spacing w:val="-13"/>
        </w:rPr>
        <w:t xml:space="preserve"> </w:t>
      </w:r>
      <w:r w:rsidRPr="00DF27C9">
        <w:rPr>
          <w:rFonts w:asciiTheme="minorHAnsi" w:hAnsiTheme="minorHAnsi"/>
          <w:spacing w:val="-4"/>
        </w:rPr>
        <w:t>may</w:t>
      </w:r>
      <w:r w:rsidRPr="00DF27C9">
        <w:rPr>
          <w:rFonts w:asciiTheme="minorHAnsi" w:hAnsiTheme="minorHAnsi"/>
          <w:spacing w:val="-16"/>
        </w:rPr>
        <w:t xml:space="preserve"> </w:t>
      </w:r>
      <w:r w:rsidRPr="00DF27C9">
        <w:rPr>
          <w:rFonts w:asciiTheme="minorHAnsi" w:hAnsiTheme="minorHAnsi"/>
          <w:spacing w:val="-4"/>
        </w:rPr>
        <w:t>take</w:t>
      </w:r>
      <w:r w:rsidRPr="00DF27C9">
        <w:rPr>
          <w:rFonts w:asciiTheme="minorHAnsi" w:hAnsiTheme="minorHAnsi"/>
          <w:spacing w:val="-6"/>
        </w:rPr>
        <w:t xml:space="preserve"> </w:t>
      </w:r>
      <w:r w:rsidRPr="00DF27C9">
        <w:rPr>
          <w:rFonts w:asciiTheme="minorHAnsi" w:hAnsiTheme="minorHAnsi"/>
          <w:spacing w:val="-4"/>
        </w:rPr>
        <w:t>Tylenol</w:t>
      </w:r>
      <w:r w:rsidRPr="00DF27C9">
        <w:rPr>
          <w:rFonts w:asciiTheme="minorHAnsi" w:hAnsiTheme="minorHAnsi"/>
          <w:spacing w:val="-6"/>
        </w:rPr>
        <w:t xml:space="preserve"> </w:t>
      </w:r>
      <w:r w:rsidRPr="00DF27C9">
        <w:rPr>
          <w:rFonts w:asciiTheme="minorHAnsi" w:hAnsiTheme="minorHAnsi"/>
          <w:spacing w:val="-4"/>
        </w:rPr>
        <w:t>for</w:t>
      </w:r>
      <w:r w:rsidRPr="00DF27C9">
        <w:rPr>
          <w:rFonts w:asciiTheme="minorHAnsi" w:hAnsiTheme="minorHAnsi"/>
          <w:spacing w:val="-9"/>
        </w:rPr>
        <w:t xml:space="preserve"> </w:t>
      </w:r>
      <w:r w:rsidRPr="00DF27C9">
        <w:rPr>
          <w:rFonts w:asciiTheme="minorHAnsi" w:hAnsiTheme="minorHAnsi"/>
          <w:spacing w:val="-4"/>
        </w:rPr>
        <w:t>pain</w:t>
      </w:r>
      <w:r w:rsidRPr="00DF27C9">
        <w:rPr>
          <w:rFonts w:asciiTheme="minorHAnsi" w:hAnsiTheme="minorHAnsi"/>
          <w:spacing w:val="-13"/>
        </w:rPr>
        <w:t xml:space="preserve"> </w:t>
      </w:r>
      <w:r w:rsidRPr="00DF27C9">
        <w:rPr>
          <w:rFonts w:asciiTheme="minorHAnsi" w:hAnsiTheme="minorHAnsi"/>
          <w:spacing w:val="-4"/>
        </w:rPr>
        <w:t>or</w:t>
      </w:r>
      <w:r w:rsidRPr="00DF27C9">
        <w:rPr>
          <w:rFonts w:asciiTheme="minorHAnsi" w:hAnsiTheme="minorHAnsi"/>
          <w:spacing w:val="-11"/>
        </w:rPr>
        <w:t xml:space="preserve"> </w:t>
      </w:r>
      <w:r w:rsidRPr="00DF27C9">
        <w:rPr>
          <w:rFonts w:asciiTheme="minorHAnsi" w:hAnsiTheme="minorHAnsi"/>
          <w:spacing w:val="-4"/>
        </w:rPr>
        <w:t>headache</w:t>
      </w:r>
    </w:p>
    <w:p w:rsidR="00064C75" w:rsidRPr="00DF27C9" w:rsidRDefault="00064C75" w:rsidP="00064C75">
      <w:pPr>
        <w:pStyle w:val="BodyText"/>
        <w:spacing w:before="2" w:line="235" w:lineRule="auto"/>
        <w:ind w:left="2722" w:right="2795"/>
        <w:jc w:val="center"/>
        <w:rPr>
          <w:rFonts w:asciiTheme="minorHAnsi" w:hAnsiTheme="minorHAnsi"/>
          <w:spacing w:val="-4"/>
        </w:rPr>
      </w:pPr>
    </w:p>
    <w:p w:rsidR="00064C75" w:rsidRPr="00DF27C9" w:rsidRDefault="00064C75" w:rsidP="00064C75">
      <w:pPr>
        <w:pStyle w:val="BodyText"/>
        <w:spacing w:before="2" w:line="235" w:lineRule="auto"/>
        <w:ind w:left="2722" w:right="2795"/>
        <w:jc w:val="center"/>
        <w:rPr>
          <w:rFonts w:asciiTheme="minorHAnsi" w:hAnsiTheme="minorHAnsi"/>
          <w:spacing w:val="-4"/>
        </w:rPr>
      </w:pPr>
    </w:p>
    <w:p w:rsidR="000A71E0" w:rsidRPr="00DF27C9" w:rsidRDefault="00064C75" w:rsidP="00DF27C9">
      <w:pPr>
        <w:pStyle w:val="BodyText"/>
        <w:numPr>
          <w:ilvl w:val="0"/>
          <w:numId w:val="2"/>
        </w:numPr>
        <w:spacing w:before="2" w:line="235" w:lineRule="auto"/>
        <w:ind w:right="990"/>
        <w:rPr>
          <w:rFonts w:asciiTheme="minorHAnsi" w:hAnsiTheme="minorHAnsi"/>
          <w:highlight w:val="yellow"/>
        </w:rPr>
      </w:pPr>
      <w:r w:rsidRPr="00DF27C9">
        <w:rPr>
          <w:rFonts w:asciiTheme="minorHAnsi" w:hAnsiTheme="minorHAnsi"/>
        </w:rPr>
        <w:t xml:space="preserve">Beginning at midnight the morning of your </w:t>
      </w:r>
      <w:r w:rsidR="00DF27C9" w:rsidRPr="00DF27C9">
        <w:rPr>
          <w:rFonts w:asciiTheme="minorHAnsi" w:hAnsiTheme="minorHAnsi"/>
        </w:rPr>
        <w:t>procedure (</w:t>
      </w:r>
      <w:proofErr w:type="spellStart"/>
      <w:r w:rsidR="00DF27C9" w:rsidRPr="00DF27C9">
        <w:rPr>
          <w:rFonts w:asciiTheme="minorHAnsi" w:hAnsiTheme="minorHAnsi"/>
        </w:rPr>
        <w:t>i.e</w:t>
      </w:r>
      <w:proofErr w:type="spellEnd"/>
      <w:r w:rsidR="00DF27C9" w:rsidRPr="00DF27C9">
        <w:rPr>
          <w:rFonts w:asciiTheme="minorHAnsi" w:hAnsiTheme="minorHAnsi"/>
        </w:rPr>
        <w:t xml:space="preserve"> the time </w:t>
      </w:r>
      <w:r w:rsidRPr="00DF27C9">
        <w:rPr>
          <w:rFonts w:asciiTheme="minorHAnsi" w:hAnsiTheme="minorHAnsi"/>
        </w:rPr>
        <w:t xml:space="preserve">between midnight and 2 hours prior to your arrival time), you may have a clear liquid diet. Clear liquids include water, apple juice, sprite, </w:t>
      </w:r>
      <w:proofErr w:type="gramStart"/>
      <w:r w:rsidRPr="00DF27C9">
        <w:rPr>
          <w:rFonts w:asciiTheme="minorHAnsi" w:hAnsiTheme="minorHAnsi"/>
        </w:rPr>
        <w:t>7-</w:t>
      </w:r>
      <w:proofErr w:type="gramEnd"/>
      <w:r w:rsidRPr="00DF27C9">
        <w:rPr>
          <w:rFonts w:asciiTheme="minorHAnsi" w:hAnsiTheme="minorHAnsi"/>
        </w:rPr>
        <w:t xml:space="preserve">up, </w:t>
      </w:r>
      <w:proofErr w:type="spellStart"/>
      <w:r w:rsidRPr="00DF27C9">
        <w:rPr>
          <w:rFonts w:asciiTheme="minorHAnsi" w:hAnsiTheme="minorHAnsi"/>
        </w:rPr>
        <w:t>Jello</w:t>
      </w:r>
      <w:proofErr w:type="spellEnd"/>
      <w:r w:rsidRPr="00DF27C9">
        <w:rPr>
          <w:rFonts w:asciiTheme="minorHAnsi" w:hAnsiTheme="minorHAnsi"/>
        </w:rPr>
        <w:t xml:space="preserve">-o or anything you can hold up to the light and see through. </w:t>
      </w:r>
      <w:r w:rsidR="000A71E0" w:rsidRPr="00DF27C9">
        <w:rPr>
          <w:rFonts w:asciiTheme="minorHAnsi" w:hAnsiTheme="minorHAnsi"/>
          <w:highlight w:val="yellow"/>
        </w:rPr>
        <w:t xml:space="preserve">No solid food, No milk products. No chewing tobacco, hard candy, gum cough drop etc. </w:t>
      </w:r>
    </w:p>
    <w:p w:rsidR="000A71E0" w:rsidRPr="00DF27C9" w:rsidRDefault="000A71E0" w:rsidP="000A71E0">
      <w:pPr>
        <w:pStyle w:val="BodyText"/>
        <w:spacing w:before="2" w:line="235" w:lineRule="auto"/>
        <w:ind w:right="2795"/>
        <w:rPr>
          <w:rFonts w:asciiTheme="minorHAnsi" w:hAnsiTheme="minorHAnsi"/>
        </w:rPr>
      </w:pPr>
    </w:p>
    <w:p w:rsidR="00064C75" w:rsidRPr="00DF27C9" w:rsidRDefault="000A71E0" w:rsidP="000A71E0">
      <w:pPr>
        <w:pStyle w:val="BodyText"/>
        <w:numPr>
          <w:ilvl w:val="0"/>
          <w:numId w:val="2"/>
        </w:numPr>
        <w:spacing w:before="2" w:line="235" w:lineRule="auto"/>
        <w:ind w:right="2795"/>
        <w:rPr>
          <w:rFonts w:asciiTheme="minorHAnsi" w:hAnsiTheme="minorHAnsi"/>
        </w:rPr>
      </w:pPr>
      <w:r w:rsidRPr="00DF27C9">
        <w:rPr>
          <w:rFonts w:asciiTheme="minorHAnsi" w:hAnsiTheme="minorHAnsi"/>
        </w:rPr>
        <w:t xml:space="preserve">Stop all clear liquids 2 hours prior to your scheduled arrival time </w:t>
      </w:r>
    </w:p>
    <w:p w:rsidR="000A71E0" w:rsidRPr="00DF27C9" w:rsidRDefault="000A71E0" w:rsidP="000A71E0">
      <w:pPr>
        <w:pStyle w:val="ListParagraph"/>
      </w:pPr>
    </w:p>
    <w:p w:rsidR="000A71E0" w:rsidRPr="00DF27C9" w:rsidRDefault="000A71E0" w:rsidP="000A71E0">
      <w:pPr>
        <w:pStyle w:val="BodyText"/>
        <w:numPr>
          <w:ilvl w:val="0"/>
          <w:numId w:val="2"/>
        </w:numPr>
        <w:spacing w:before="2" w:line="235" w:lineRule="auto"/>
        <w:ind w:right="2795"/>
        <w:rPr>
          <w:rFonts w:asciiTheme="minorHAnsi" w:hAnsiTheme="minorHAnsi"/>
        </w:rPr>
      </w:pPr>
      <w:r w:rsidRPr="00DF27C9">
        <w:rPr>
          <w:rFonts w:asciiTheme="minorHAnsi" w:hAnsiTheme="minorHAnsi"/>
        </w:rPr>
        <w:t xml:space="preserve">Arrive at the front desk of Sheridan Memorial Hospital at the time designated a few days prior. </w:t>
      </w:r>
    </w:p>
    <w:p w:rsidR="000A71E0" w:rsidRPr="00DF27C9" w:rsidRDefault="000A71E0" w:rsidP="000A71E0">
      <w:pPr>
        <w:pStyle w:val="ListParagraph"/>
      </w:pPr>
    </w:p>
    <w:p w:rsidR="000A71E0" w:rsidRPr="00DF27C9" w:rsidRDefault="000A71E0" w:rsidP="000A71E0">
      <w:pPr>
        <w:pStyle w:val="BodyText"/>
        <w:numPr>
          <w:ilvl w:val="0"/>
          <w:numId w:val="2"/>
        </w:numPr>
        <w:spacing w:before="2" w:line="235" w:lineRule="auto"/>
        <w:ind w:right="2795"/>
        <w:rPr>
          <w:rFonts w:asciiTheme="minorHAnsi" w:hAnsiTheme="minorHAnsi"/>
        </w:rPr>
      </w:pPr>
      <w:r w:rsidRPr="00DF27C9">
        <w:rPr>
          <w:rFonts w:asciiTheme="minorHAnsi" w:hAnsiTheme="minorHAnsi"/>
        </w:rPr>
        <w:t xml:space="preserve">You must have someone to drive you home following the procedure. </w:t>
      </w:r>
    </w:p>
    <w:p w:rsidR="000A71E0" w:rsidRPr="00DF27C9" w:rsidRDefault="000A71E0" w:rsidP="000A71E0">
      <w:pPr>
        <w:pStyle w:val="ListParagraph"/>
      </w:pPr>
    </w:p>
    <w:p w:rsidR="000A71E0" w:rsidRPr="00DF27C9" w:rsidRDefault="000A71E0" w:rsidP="000A71E0">
      <w:pPr>
        <w:pStyle w:val="ListParagraph"/>
      </w:pPr>
    </w:p>
    <w:p w:rsidR="00E85021" w:rsidRPr="00DF27C9" w:rsidRDefault="00E85021" w:rsidP="008B6ADD">
      <w:pPr>
        <w:ind w:left="360"/>
        <w:rPr>
          <w:b/>
          <w:sz w:val="24"/>
          <w:szCs w:val="24"/>
        </w:rPr>
      </w:pPr>
      <w:r w:rsidRPr="00DF27C9">
        <w:rPr>
          <w:b/>
          <w:sz w:val="24"/>
          <w:szCs w:val="24"/>
        </w:rPr>
        <w:t>If you have any questions regarding your prep or home medications, please c</w:t>
      </w:r>
      <w:r w:rsidR="008B6ADD" w:rsidRPr="00DF27C9">
        <w:rPr>
          <w:b/>
          <w:sz w:val="24"/>
          <w:szCs w:val="24"/>
        </w:rPr>
        <w:t>ontact</w:t>
      </w:r>
      <w:r w:rsidR="008B6ADD" w:rsidRPr="00DF27C9">
        <w:rPr>
          <w:b/>
          <w:sz w:val="24"/>
          <w:szCs w:val="24"/>
        </w:rPr>
        <w:br/>
        <w:t>Big Horn Surgical at 307.673.</w:t>
      </w:r>
      <w:r w:rsidRPr="00DF27C9">
        <w:rPr>
          <w:b/>
          <w:sz w:val="24"/>
          <w:szCs w:val="24"/>
        </w:rPr>
        <w:t>3181.</w:t>
      </w:r>
    </w:p>
    <w:p w:rsidR="00E85021" w:rsidRPr="00DF27C9" w:rsidRDefault="00E85021" w:rsidP="008B6ADD">
      <w:pPr>
        <w:ind w:left="360"/>
        <w:rPr>
          <w:b/>
          <w:sz w:val="24"/>
          <w:szCs w:val="24"/>
        </w:rPr>
      </w:pPr>
      <w:r w:rsidRPr="00DF27C9">
        <w:rPr>
          <w:b/>
          <w:sz w:val="24"/>
          <w:szCs w:val="24"/>
        </w:rPr>
        <w:t>If you need to cancel or reschedule your procedure, please contact Big Horn Surgical at 30</w:t>
      </w:r>
      <w:r w:rsidR="008B6ADD" w:rsidRPr="00DF27C9">
        <w:rPr>
          <w:b/>
          <w:sz w:val="24"/>
          <w:szCs w:val="24"/>
        </w:rPr>
        <w:t>7.673.</w:t>
      </w:r>
      <w:r w:rsidRPr="00DF27C9">
        <w:rPr>
          <w:b/>
          <w:sz w:val="24"/>
          <w:szCs w:val="24"/>
        </w:rPr>
        <w:t>3181</w:t>
      </w:r>
      <w:r w:rsidR="008B6ADD" w:rsidRPr="00DF27C9">
        <w:rPr>
          <w:b/>
          <w:sz w:val="24"/>
          <w:szCs w:val="24"/>
        </w:rPr>
        <w:t>.</w:t>
      </w:r>
    </w:p>
    <w:p w:rsidR="00064C75" w:rsidRPr="00DF27C9" w:rsidRDefault="00E85021" w:rsidP="008B6ADD">
      <w:pPr>
        <w:ind w:left="360"/>
        <w:rPr>
          <w:b/>
          <w:sz w:val="24"/>
          <w:szCs w:val="24"/>
        </w:rPr>
      </w:pPr>
      <w:r w:rsidRPr="00DF27C9">
        <w:rPr>
          <w:b/>
          <w:sz w:val="24"/>
          <w:szCs w:val="24"/>
        </w:rPr>
        <w:t xml:space="preserve">If you have questions about your procedure or need your arrival time, please call </w:t>
      </w:r>
      <w:r w:rsidR="008B6ADD" w:rsidRPr="00DF27C9">
        <w:rPr>
          <w:b/>
          <w:sz w:val="24"/>
          <w:szCs w:val="24"/>
        </w:rPr>
        <w:t>the Endoscopy</w:t>
      </w:r>
      <w:r w:rsidR="008B6ADD" w:rsidRPr="00DF27C9">
        <w:rPr>
          <w:b/>
          <w:sz w:val="24"/>
          <w:szCs w:val="24"/>
        </w:rPr>
        <w:br/>
        <w:t>department at 307.672.</w:t>
      </w:r>
      <w:r w:rsidRPr="00DF27C9">
        <w:rPr>
          <w:b/>
          <w:sz w:val="24"/>
          <w:szCs w:val="24"/>
        </w:rPr>
        <w:t>11</w:t>
      </w:r>
      <w:r w:rsidR="008B6ADD" w:rsidRPr="00DF27C9">
        <w:rPr>
          <w:b/>
          <w:sz w:val="24"/>
          <w:szCs w:val="24"/>
        </w:rPr>
        <w:t>28 or Outpatient Surgery at 307.672.</w:t>
      </w:r>
      <w:r w:rsidRPr="00DF27C9">
        <w:rPr>
          <w:b/>
          <w:sz w:val="24"/>
          <w:szCs w:val="24"/>
        </w:rPr>
        <w:t>1107</w:t>
      </w:r>
      <w:bookmarkStart w:id="0" w:name="_GoBack"/>
      <w:bookmarkEnd w:id="0"/>
      <w:r w:rsidR="008B6ADD" w:rsidRPr="00DF27C9">
        <w:rPr>
          <w:b/>
          <w:sz w:val="24"/>
          <w:szCs w:val="24"/>
        </w:rPr>
        <w:t>.</w:t>
      </w:r>
    </w:p>
    <w:sectPr w:rsidR="00064C75" w:rsidRPr="00DF27C9" w:rsidSect="005F1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6D32"/>
    <w:multiLevelType w:val="hybridMultilevel"/>
    <w:tmpl w:val="B580A296"/>
    <w:lvl w:ilvl="0" w:tplc="0409000F">
      <w:start w:val="1"/>
      <w:numFmt w:val="decimal"/>
      <w:lvlText w:val="%1."/>
      <w:lvlJc w:val="left"/>
      <w:pPr>
        <w:ind w:left="3442" w:hanging="360"/>
      </w:p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1" w15:restartNumberingAfterBreak="0">
    <w:nsid w:val="4A62617A"/>
    <w:multiLevelType w:val="hybridMultilevel"/>
    <w:tmpl w:val="B094A3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8746D3"/>
    <w:multiLevelType w:val="hybridMultilevel"/>
    <w:tmpl w:val="BE566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40"/>
    <w:rsid w:val="00064C75"/>
    <w:rsid w:val="000A71E0"/>
    <w:rsid w:val="004E3866"/>
    <w:rsid w:val="005F1140"/>
    <w:rsid w:val="008B6ADD"/>
    <w:rsid w:val="00A8609B"/>
    <w:rsid w:val="00B10180"/>
    <w:rsid w:val="00DF27C9"/>
    <w:rsid w:val="00E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9B30"/>
  <w15:chartTrackingRefBased/>
  <w15:docId w15:val="{1BF04D97-F9D7-48BD-94C4-8CA0D9AC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C7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64C75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64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C7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1189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Sheridan Memorial Hospital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Lucas</dc:creator>
  <cp:keywords/>
  <dc:description/>
  <cp:lastModifiedBy>Wanee Hughes</cp:lastModifiedBy>
  <cp:revision>4</cp:revision>
  <dcterms:created xsi:type="dcterms:W3CDTF">2025-01-29T18:34:00Z</dcterms:created>
  <dcterms:modified xsi:type="dcterms:W3CDTF">2025-01-29T18:41:00Z</dcterms:modified>
</cp:coreProperties>
</file>